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61" w:rsidRPr="00CA5156" w:rsidRDefault="00764561" w:rsidP="00CA5156">
      <w:pPr>
        <w:spacing w:after="0" w:line="240" w:lineRule="auto"/>
        <w:ind w:left="5160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CA5156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Приложение к плану работы комиссии по противодействию коррупции </w:t>
      </w:r>
    </w:p>
    <w:p w:rsidR="00764561" w:rsidRPr="00CA5156" w:rsidRDefault="00764561" w:rsidP="00CA5156">
      <w:pPr>
        <w:spacing w:after="0" w:line="240" w:lineRule="auto"/>
        <w:ind w:left="5160"/>
        <w:rPr>
          <w:rFonts w:ascii="Times New Roman" w:eastAsia="Times New Roman" w:hAnsi="Times New Roman" w:cs="Times New Roman"/>
          <w:sz w:val="28"/>
          <w:szCs w:val="28"/>
        </w:rPr>
      </w:pPr>
      <w:r w:rsidRPr="00CA5156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ГУ «Республиканская больница спелеолечения»</w:t>
      </w:r>
    </w:p>
    <w:p w:rsidR="00764561" w:rsidRPr="00CA5156" w:rsidRDefault="00764561" w:rsidP="00CA515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156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764561" w:rsidRPr="00CA5156" w:rsidRDefault="00764561" w:rsidP="00CA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A5156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вопросов, рассматриваемых на заседаниях комиссии по</w:t>
      </w:r>
      <w:r w:rsidRPr="00CA5156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br/>
        <w:t>противодействию коррупции государственного учреждения</w:t>
      </w:r>
      <w:r w:rsidRPr="00CA5156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br/>
        <w:t>«Республиканская б</w:t>
      </w:r>
      <w:bookmarkStart w:id="0" w:name="_GoBack"/>
      <w:bookmarkEnd w:id="0"/>
      <w:r w:rsidRPr="00CA5156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ольница спелеолечения»</w:t>
      </w:r>
    </w:p>
    <w:p w:rsidR="00764561" w:rsidRPr="00CA5156" w:rsidRDefault="00764561" w:rsidP="00CA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1101"/>
        <w:gridCol w:w="6378"/>
        <w:gridCol w:w="2977"/>
      </w:tblGrid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6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№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Рассматриваемые вопросы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Ответственные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6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</w:t>
            </w:r>
            <w:r w:rsidRPr="00CA5156">
              <w:rPr>
                <w:rFonts w:eastAsia="Tahoma" w:cs="Times New Roman"/>
                <w:lang w:eastAsia="ru-RU" w:bidi="ru-RU"/>
              </w:rPr>
              <w:t>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выполнении требований антикоррупционного законодательства, постановлений коллегий, поручений Министерства здравоохранения Республики Беларусь по предотвращению правонарушений, создающих условия для коррупции и коррупционных правонарушений.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Председатель комиссии</w:t>
            </w:r>
            <w:r w:rsidRPr="00CA5156">
              <w:rPr>
                <w:rFonts w:eastAsia="Times New Roman" w:cs="Times New Roman"/>
              </w:rPr>
              <w:t xml:space="preserve"> </w:t>
            </w:r>
            <w:r w:rsidRPr="00CA5156">
              <w:rPr>
                <w:rFonts w:eastAsia="Times New Roman" w:cs="Times New Roman"/>
                <w:lang w:eastAsia="ru-RU" w:bidi="ru-RU"/>
              </w:rPr>
              <w:t>по противодействию коррупции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6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2.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tabs>
                <w:tab w:val="left" w:pos="4195"/>
              </w:tabs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проводимой работе по ознакомлению сотрудников учреждения с требованиями антикоррупционного законодательства и оформлению обязательств должностными лицами по соблюдению ограничений, установленных ст. 17 Закона Республики Беларусь от 15.07.2015 № 305-3 «О борьбе с коррупцией».</w:t>
            </w:r>
            <w:r w:rsidRPr="00CA5156">
              <w:rPr>
                <w:rFonts w:eastAsia="Times New Roman" w:cs="Times New Roman"/>
                <w:lang w:eastAsia="ru-RU" w:bidi="ru-RU"/>
              </w:rPr>
              <w:tab/>
              <w:t>•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Ведущий специалист по кадрам</w:t>
            </w:r>
          </w:p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Ведущий юрисконсульт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6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3.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соблюдении требований законодательства о борьбе с коррупцией при осуществлении финансово-хозяйственной деятельности учреждения, о состоянии дебиторской задолженности.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Главный бухгалтер Главный экономист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6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4.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выполнении требований законодательства о борьбе с коррупцией при осуществлении процедур закупок.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Ведущий специалист по организации закупок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6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5.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Рассмотрение и анализ информации, излагаемой в протоколах расширенных заседаний комиссии по противодействию коррупции в системе Министерства здравоохранения Республики Беларусь.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Председатель комиссии</w:t>
            </w:r>
            <w:r w:rsidRPr="00CA5156">
              <w:rPr>
                <w:rFonts w:eastAsia="Times New Roman" w:cs="Times New Roman"/>
              </w:rPr>
              <w:t xml:space="preserve"> </w:t>
            </w:r>
            <w:r w:rsidRPr="00CA5156">
              <w:rPr>
                <w:rFonts w:eastAsia="Times New Roman" w:cs="Times New Roman"/>
                <w:lang w:eastAsia="ru-RU" w:bidi="ru-RU"/>
              </w:rPr>
              <w:t>по противодействию коррупции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6.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0 работе с обращениями граждан и юридических лиц.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Заместитель главного врача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7.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результатах анонимного анкетирования пациентов.</w:t>
            </w:r>
          </w:p>
        </w:tc>
        <w:tc>
          <w:tcPr>
            <w:tcW w:w="2977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Заведующие пульмонологическими отделениями № 1,2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jc w:val="center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</w:rPr>
              <w:lastRenderedPageBreak/>
              <w:t>8.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Анализ обоснованности выдачи листков нетрудоспособности иностранным пациентам по окончании ими стационарного</w:t>
            </w:r>
          </w:p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спелеолечения.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Заместитель главного врача</w:t>
            </w:r>
          </w:p>
        </w:tc>
      </w:tr>
      <w:tr w:rsidR="00CA5156" w:rsidRPr="00CA5156" w:rsidTr="007D7999">
        <w:tc>
          <w:tcPr>
            <w:tcW w:w="1101" w:type="dxa"/>
            <w:vAlign w:val="bottom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9.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выполнении платных услуг в учреждении</w:t>
            </w:r>
          </w:p>
        </w:tc>
        <w:tc>
          <w:tcPr>
            <w:tcW w:w="2977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Главный экономист</w:t>
            </w:r>
          </w:p>
        </w:tc>
      </w:tr>
      <w:tr w:rsidR="00CA5156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10.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проведении мониторинга соблюдения трудовой дисциплины. О порядке ведения графиков, табелей учёта рабочего времени.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  <w:lang w:eastAsia="ru-RU" w:bidi="ru-RU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Ведущий специалист по кадрам</w:t>
            </w:r>
          </w:p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Главный экономист</w:t>
            </w:r>
          </w:p>
        </w:tc>
      </w:tr>
      <w:tr w:rsidR="00CA5156" w:rsidRPr="00CA5156" w:rsidTr="007D7999">
        <w:tc>
          <w:tcPr>
            <w:tcW w:w="1101" w:type="dxa"/>
            <w:vAlign w:val="bottom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11.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 работе комиссии по премированию.</w:t>
            </w:r>
          </w:p>
        </w:tc>
        <w:tc>
          <w:tcPr>
            <w:tcW w:w="2977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Председатель комиссии</w:t>
            </w:r>
            <w:r w:rsidRPr="00CA5156">
              <w:rPr>
                <w:rFonts w:eastAsia="Times New Roman" w:cs="Times New Roman"/>
              </w:rPr>
              <w:t xml:space="preserve"> </w:t>
            </w:r>
            <w:r w:rsidRPr="00CA5156">
              <w:rPr>
                <w:rFonts w:eastAsia="Times New Roman" w:cs="Times New Roman"/>
                <w:lang w:eastAsia="ru-RU" w:bidi="ru-RU"/>
              </w:rPr>
              <w:t>по противодействию коррупции</w:t>
            </w:r>
          </w:p>
        </w:tc>
      </w:tr>
      <w:tr w:rsidR="00CA5156" w:rsidRPr="00CA5156" w:rsidTr="007D7999">
        <w:tc>
          <w:tcPr>
            <w:tcW w:w="1101" w:type="dxa"/>
            <w:vAlign w:val="bottom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12.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Актуализация карты коррупционных рисков.</w:t>
            </w:r>
          </w:p>
        </w:tc>
        <w:tc>
          <w:tcPr>
            <w:tcW w:w="2977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Члены комиссии по противодействию коррупции</w:t>
            </w:r>
          </w:p>
        </w:tc>
      </w:tr>
      <w:tr w:rsidR="00CA5156" w:rsidRPr="00CA5156" w:rsidTr="007D7999">
        <w:tc>
          <w:tcPr>
            <w:tcW w:w="1101" w:type="dxa"/>
            <w:vAlign w:val="bottom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  <w:lang w:eastAsia="ru-RU" w:bidi="ru-RU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13.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  <w:lang w:eastAsia="ru-RU" w:bidi="ru-RU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Реализация Положения об урегулировании конфликта интересов  между работниками и государственным учреждением «Республиканская больница спелеолечения»</w:t>
            </w:r>
          </w:p>
        </w:tc>
        <w:tc>
          <w:tcPr>
            <w:tcW w:w="2977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  <w:lang w:eastAsia="ru-RU" w:bidi="ru-RU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Руководители структурных подразделений</w:t>
            </w:r>
          </w:p>
          <w:p w:rsidR="00764561" w:rsidRPr="00CA5156" w:rsidRDefault="00764561" w:rsidP="00CA5156">
            <w:pPr>
              <w:rPr>
                <w:rFonts w:eastAsia="Times New Roman" w:cs="Times New Roman"/>
                <w:lang w:eastAsia="ru-RU" w:bidi="ru-RU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Члены комиссии по противодействию коррупции</w:t>
            </w:r>
          </w:p>
        </w:tc>
      </w:tr>
      <w:tr w:rsidR="00CA5156" w:rsidRPr="00CA5156" w:rsidTr="007D7999">
        <w:tc>
          <w:tcPr>
            <w:tcW w:w="1101" w:type="dxa"/>
            <w:vAlign w:val="center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14.</w:t>
            </w:r>
          </w:p>
        </w:tc>
        <w:tc>
          <w:tcPr>
            <w:tcW w:w="6378" w:type="dxa"/>
            <w:vAlign w:val="bottom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Анализ деятельности комиссии по противодействию коррупции за текущий год.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Председатель комиссии</w:t>
            </w:r>
            <w:r w:rsidRPr="00CA5156">
              <w:rPr>
                <w:rFonts w:eastAsia="Times New Roman" w:cs="Times New Roman"/>
              </w:rPr>
              <w:t xml:space="preserve"> </w:t>
            </w:r>
            <w:r w:rsidRPr="00CA5156">
              <w:rPr>
                <w:rFonts w:eastAsia="Times New Roman" w:cs="Times New Roman"/>
                <w:lang w:eastAsia="ru-RU" w:bidi="ru-RU"/>
              </w:rPr>
              <w:t>по противодействию коррупции</w:t>
            </w:r>
          </w:p>
        </w:tc>
      </w:tr>
      <w:tr w:rsidR="00764561" w:rsidRPr="00CA5156" w:rsidTr="007D7999">
        <w:tc>
          <w:tcPr>
            <w:tcW w:w="1101" w:type="dxa"/>
          </w:tcPr>
          <w:p w:rsidR="00764561" w:rsidRPr="00CA5156" w:rsidRDefault="00764561" w:rsidP="00CA5156">
            <w:pPr>
              <w:ind w:left="220"/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15.</w:t>
            </w:r>
          </w:p>
        </w:tc>
        <w:tc>
          <w:tcPr>
            <w:tcW w:w="6378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Об утверждении Плана мероприятий комиссии по п</w:t>
            </w:r>
            <w:r w:rsidR="00CA5156" w:rsidRPr="00CA5156">
              <w:rPr>
                <w:rFonts w:eastAsia="Times New Roman" w:cs="Times New Roman"/>
                <w:lang w:eastAsia="ru-RU" w:bidi="ru-RU"/>
              </w:rPr>
              <w:t>ротиводействию коррупции на 2026</w:t>
            </w:r>
            <w:r w:rsidRPr="00CA5156">
              <w:rPr>
                <w:rFonts w:eastAsia="Times New Roman" w:cs="Times New Roman"/>
                <w:lang w:eastAsia="ru-RU" w:bidi="ru-RU"/>
              </w:rPr>
              <w:t xml:space="preserve"> год</w:t>
            </w:r>
          </w:p>
        </w:tc>
        <w:tc>
          <w:tcPr>
            <w:tcW w:w="2977" w:type="dxa"/>
          </w:tcPr>
          <w:p w:rsidR="00764561" w:rsidRPr="00CA5156" w:rsidRDefault="00764561" w:rsidP="00CA5156">
            <w:pPr>
              <w:rPr>
                <w:rFonts w:eastAsia="Times New Roman" w:cs="Times New Roman"/>
              </w:rPr>
            </w:pPr>
            <w:r w:rsidRPr="00CA5156">
              <w:rPr>
                <w:rFonts w:eastAsia="Times New Roman" w:cs="Times New Roman"/>
                <w:lang w:eastAsia="ru-RU" w:bidi="ru-RU"/>
              </w:rPr>
              <w:t>Члены комиссии</w:t>
            </w:r>
            <w:r w:rsidRPr="00CA5156">
              <w:rPr>
                <w:rFonts w:eastAsia="Times New Roman" w:cs="Times New Roman"/>
              </w:rPr>
              <w:t xml:space="preserve"> </w:t>
            </w:r>
            <w:r w:rsidRPr="00CA5156">
              <w:rPr>
                <w:rFonts w:eastAsia="Times New Roman" w:cs="Times New Roman"/>
                <w:lang w:eastAsia="ru-RU" w:bidi="ru-RU"/>
              </w:rPr>
              <w:t>по противодействию коррупции</w:t>
            </w:r>
          </w:p>
        </w:tc>
      </w:tr>
    </w:tbl>
    <w:p w:rsidR="00764561" w:rsidRPr="00CA5156" w:rsidRDefault="00764561" w:rsidP="00CA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FCA" w:rsidRPr="00CA5156" w:rsidRDefault="00CA0FCA" w:rsidP="00CA5156">
      <w:pPr>
        <w:spacing w:line="240" w:lineRule="auto"/>
        <w:rPr>
          <w:sz w:val="28"/>
          <w:szCs w:val="28"/>
        </w:rPr>
      </w:pPr>
    </w:p>
    <w:sectPr w:rsidR="00CA0FCA" w:rsidRPr="00CA5156" w:rsidSect="00966FCF">
      <w:pgSz w:w="11906" w:h="16838"/>
      <w:pgMar w:top="1276" w:right="566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61"/>
    <w:rsid w:val="00764561"/>
    <w:rsid w:val="00A713F8"/>
    <w:rsid w:val="00CA0FCA"/>
    <w:rsid w:val="00C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9F45"/>
  <w15:chartTrackingRefBased/>
  <w15:docId w15:val="{0A8113EB-18BA-439E-A3F9-544CC9E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64561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2025-12-19T07:34:00Z</cp:lastPrinted>
  <dcterms:created xsi:type="dcterms:W3CDTF">2025-12-19T12:47:00Z</dcterms:created>
  <dcterms:modified xsi:type="dcterms:W3CDTF">2025-12-19T12:47:00Z</dcterms:modified>
</cp:coreProperties>
</file>