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1E0" w:firstRow="1" w:lastRow="1" w:firstColumn="1" w:lastColumn="1" w:noHBand="0" w:noVBand="0"/>
      </w:tblPr>
      <w:tblGrid>
        <w:gridCol w:w="4646"/>
        <w:gridCol w:w="4709"/>
      </w:tblGrid>
      <w:tr w:rsidR="00C06BB0" w:rsidRPr="00ED0A08" w:rsidTr="004D7D02">
        <w:tc>
          <w:tcPr>
            <w:tcW w:w="4785" w:type="dxa"/>
          </w:tcPr>
          <w:p w:rsidR="00C06BB0" w:rsidRPr="00ED0A08" w:rsidRDefault="00C06BB0" w:rsidP="004D7D02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</w:p>
          <w:p w:rsidR="00C06BB0" w:rsidRPr="00ED0A08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  <w:tc>
          <w:tcPr>
            <w:tcW w:w="4786" w:type="dxa"/>
          </w:tcPr>
          <w:p w:rsidR="00C06BB0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</w:pPr>
          </w:p>
          <w:p w:rsidR="00C06BB0" w:rsidRPr="00ED0A08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jc w:val="right"/>
              <w:rPr>
                <w:rFonts w:ascii="Times New Roman" w:eastAsia="Times New Roman" w:hAnsi="Times New Roman" w:cs="Times New Roman"/>
                <w:color w:val="000000"/>
                <w:sz w:val="24"/>
                <w:szCs w:val="28"/>
                <w:lang w:eastAsia="ru-RU"/>
              </w:rPr>
            </w:pPr>
            <w:r w:rsidRPr="00ED0A08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eastAsia="ru-RU"/>
              </w:rPr>
              <w:t>Приложение 1</w:t>
            </w:r>
          </w:p>
          <w:p w:rsidR="00C06BB0" w:rsidRPr="00ED0A08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УТВЕРЖДЕНО                                                                                    Приказом главного врача  </w:t>
            </w:r>
          </w:p>
          <w:p w:rsidR="00C06BB0" w:rsidRPr="00ED0A08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государственного учреждения                                                                               </w:t>
            </w:r>
            <w:proofErr w:type="gramStart"/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  «</w:t>
            </w:r>
            <w:proofErr w:type="gramEnd"/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Республиканская больница                                                                                    спелеолечения»                                                             от 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16.12.2024 № 154 </w:t>
            </w:r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-</w:t>
            </w:r>
            <w:r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 </w:t>
            </w:r>
            <w:r w:rsidRPr="00ED0A08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</w:t>
            </w:r>
          </w:p>
          <w:p w:rsidR="00C06BB0" w:rsidRPr="00ED0A08" w:rsidRDefault="00C06BB0" w:rsidP="004D7D02">
            <w:pPr>
              <w:tabs>
                <w:tab w:val="left" w:pos="4860"/>
                <w:tab w:val="left" w:pos="5040"/>
                <w:tab w:val="left" w:pos="5220"/>
              </w:tabs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0"/>
                <w:lang w:eastAsia="ru-RU"/>
              </w:rPr>
            </w:pPr>
          </w:p>
        </w:tc>
      </w:tr>
    </w:tbl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 xml:space="preserve">ПОЛОЖЕНИЕ </w:t>
      </w:r>
    </w:p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о комиссии по противодействию коррупции</w:t>
      </w:r>
    </w:p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 xml:space="preserve">в государственном учреждении </w:t>
      </w:r>
    </w:p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b/>
          <w:color w:val="000000"/>
          <w:sz w:val="30"/>
          <w:szCs w:val="30"/>
          <w:lang w:eastAsia="ru-RU"/>
        </w:rPr>
        <w:t>«Республиканская больница спелеолечения»</w:t>
      </w:r>
    </w:p>
    <w:p w:rsidR="00C06BB0" w:rsidRPr="00ED0A08" w:rsidRDefault="00C06BB0" w:rsidP="00C06BB0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Настоящим Положением определяется порядок создания и деятельности в государственном учреждении «Республиканская больница спелеолечения» (далее – Больница) комиссии по противодействию коррупции (далее – комиссия).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Комиссия создается приказом главного врача в количестве не менее пяти членов под председательством главного врача.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left" w:pos="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Комиссия в своей деятельности руководствуется Конституцией Республики Беларусь, Законом Республики Беларусь от 15 июля 2015 года № 305-З № «О борьбе с коррупцией», иными актами законодательства и настоящим положением.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num" w:pos="142"/>
          <w:tab w:val="left" w:pos="9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Основными задачами комиссии являются: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разработка и реализация мероприятий по противодействию коррупции в Больнице;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рассмотрение вопросов предотвращения проявлений коррупции в Больнице и их выявления;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координация деятельности структурных подразделений Больницы по реализации мер по противодействию коррупции;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взаимодействие с государственными органами, осуществляющими борьбу с коррупцией, при реализации мер по предотвращению проявлений коррупции в Больнице;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взаимодействие с общественными объединениями и иными организациями по вопросам противодействия коррупции в Больнице;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формирование нетерпимости к проявлениям коррупции;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обобщение и анализ поступающей от государственных органов, осуществляющих борьбу с коррупцией, информации о нарушениях законодательства о борьбе с коррупцией работниками Больницы.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num" w:pos="142"/>
          <w:tab w:val="left" w:pos="9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Комиссия в целях решения возложенных на нее задач осуществляет следующие основные функции: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lastRenderedPageBreak/>
        <w:t>участвует в пределах своей компетенции в выполнении поручений Министерства здравоохранения республики Беларусь по предотвращению проявлений коррупции в Больнице и их выявлению;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привлекает в случае необходимости для участия в заседаниях комиссии представителей правоохранительных и контролирующих органов, иных государственных органов и организаций, а также средств массовой информации (с согласия их руководителей);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принимает в пределах своей компетенции обязательные для исполнения решения по вопросам организации деятельности по предотвращению проявлений коррупции в Больнице и их выявлению, а также осуществляет контроль за исполнением данных решений;</w:t>
      </w:r>
    </w:p>
    <w:p w:rsidR="00C06BB0" w:rsidRPr="00ED0A08" w:rsidRDefault="00C06BB0" w:rsidP="00C06BB0">
      <w:pPr>
        <w:numPr>
          <w:ilvl w:val="1"/>
          <w:numId w:val="1"/>
        </w:numPr>
        <w:tabs>
          <w:tab w:val="num" w:pos="142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разрабатывает и представляет главному врачу предложения по предотвращению либо урегулированию ситуаций, в которых личные интересы работника Больницы, его супруги (супруга), близких родственников или свойственников влияют либо могут повлиять на надлежащее исполнение этим работником своих служебных (трудовых) обязанностей.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num" w:pos="0"/>
          <w:tab w:val="left" w:pos="9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Заседания комиссии проводятся по мере необходимости, но не реже одного раза в полугодие. Заседание комиссии считается правомочным, если на нем присутствуют не менее двух третей членов комиссии от ее полного состава.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num" w:pos="0"/>
          <w:tab w:val="left" w:pos="9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Председатель комиссии организует работу комиссии, ведет ее заседания и несет ответственность за организацию выполнения решений комиссии. В отсутствие председателя комиссии его обязанности исполняет его заместитель.          </w:t>
      </w:r>
    </w:p>
    <w:p w:rsidR="00C06BB0" w:rsidRPr="00ED0A08" w:rsidRDefault="00C06BB0" w:rsidP="00C06BB0">
      <w:pPr>
        <w:tabs>
          <w:tab w:val="num" w:pos="0"/>
          <w:tab w:val="left" w:pos="900"/>
        </w:tabs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 xml:space="preserve">              Секретарь комиссии ведет протокол заседания.</w:t>
      </w:r>
    </w:p>
    <w:p w:rsidR="00C06BB0" w:rsidRPr="00ED0A08" w:rsidRDefault="00C06BB0" w:rsidP="00C06BB0">
      <w:pPr>
        <w:numPr>
          <w:ilvl w:val="0"/>
          <w:numId w:val="1"/>
        </w:numPr>
        <w:tabs>
          <w:tab w:val="clear" w:pos="1425"/>
          <w:tab w:val="num" w:pos="0"/>
          <w:tab w:val="left" w:pos="900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Решения комиссии оформляются протоколом. Решение считается принятым, если за него проголосовало простым голосованием не менее половины членов комиссии.</w:t>
      </w:r>
    </w:p>
    <w:p w:rsidR="00C06BB0" w:rsidRPr="00ED0A08" w:rsidRDefault="00C06BB0" w:rsidP="00C06BB0">
      <w:pPr>
        <w:tabs>
          <w:tab w:val="left" w:pos="900"/>
        </w:tabs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ab/>
      </w:r>
      <w:r w:rsidRPr="00ED0A08">
        <w:rPr>
          <w:rFonts w:ascii="Times New Roman" w:eastAsia="Times New Roman" w:hAnsi="Times New Roman" w:cs="Times New Roman"/>
          <w:color w:val="000000"/>
          <w:sz w:val="30"/>
          <w:szCs w:val="30"/>
          <w:lang w:eastAsia="ru-RU"/>
        </w:rPr>
        <w:t>Протоколы заседаний комиссии подписываются председательствующим на заседании и секретарем комиссии.</w:t>
      </w:r>
    </w:p>
    <w:p w:rsidR="00C06BB0" w:rsidRDefault="00C06BB0" w:rsidP="00C06BB0"/>
    <w:p w:rsidR="00C06BB0" w:rsidRDefault="00C06BB0" w:rsidP="00C06BB0"/>
    <w:p w:rsidR="00F33537" w:rsidRDefault="00F33537">
      <w:bookmarkStart w:id="0" w:name="_GoBack"/>
      <w:bookmarkEnd w:id="0"/>
    </w:p>
    <w:sectPr w:rsidR="00F33537" w:rsidSect="00D5643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64B711FE"/>
    <w:multiLevelType w:val="hybridMultilevel"/>
    <w:tmpl w:val="93E88FAC"/>
    <w:lvl w:ilvl="0" w:tplc="4ACAAD2E">
      <w:start w:val="1"/>
      <w:numFmt w:val="decimal"/>
      <w:lvlText w:val="%1."/>
      <w:lvlJc w:val="left"/>
      <w:pPr>
        <w:tabs>
          <w:tab w:val="num" w:pos="1425"/>
        </w:tabs>
        <w:ind w:left="1425" w:hanging="525"/>
      </w:pPr>
      <w:rPr>
        <w:rFonts w:hint="default"/>
      </w:rPr>
    </w:lvl>
    <w:lvl w:ilvl="1" w:tplc="4E02FBC6">
      <w:numFmt w:val="none"/>
      <w:lvlText w:val=""/>
      <w:lvlJc w:val="left"/>
      <w:pPr>
        <w:tabs>
          <w:tab w:val="num" w:pos="360"/>
        </w:tabs>
      </w:pPr>
    </w:lvl>
    <w:lvl w:ilvl="2" w:tplc="8AAEB7F6">
      <w:numFmt w:val="none"/>
      <w:lvlText w:val=""/>
      <w:lvlJc w:val="left"/>
      <w:pPr>
        <w:tabs>
          <w:tab w:val="num" w:pos="360"/>
        </w:tabs>
      </w:pPr>
    </w:lvl>
    <w:lvl w:ilvl="3" w:tplc="04B2671E">
      <w:numFmt w:val="none"/>
      <w:lvlText w:val=""/>
      <w:lvlJc w:val="left"/>
      <w:pPr>
        <w:tabs>
          <w:tab w:val="num" w:pos="360"/>
        </w:tabs>
      </w:pPr>
    </w:lvl>
    <w:lvl w:ilvl="4" w:tplc="8A14C802">
      <w:numFmt w:val="none"/>
      <w:lvlText w:val=""/>
      <w:lvlJc w:val="left"/>
      <w:pPr>
        <w:tabs>
          <w:tab w:val="num" w:pos="360"/>
        </w:tabs>
      </w:pPr>
    </w:lvl>
    <w:lvl w:ilvl="5" w:tplc="75F6C61E">
      <w:numFmt w:val="none"/>
      <w:lvlText w:val=""/>
      <w:lvlJc w:val="left"/>
      <w:pPr>
        <w:tabs>
          <w:tab w:val="num" w:pos="360"/>
        </w:tabs>
      </w:pPr>
    </w:lvl>
    <w:lvl w:ilvl="6" w:tplc="E4203B30">
      <w:numFmt w:val="none"/>
      <w:lvlText w:val=""/>
      <w:lvlJc w:val="left"/>
      <w:pPr>
        <w:tabs>
          <w:tab w:val="num" w:pos="360"/>
        </w:tabs>
      </w:pPr>
    </w:lvl>
    <w:lvl w:ilvl="7" w:tplc="F7CA8260">
      <w:numFmt w:val="none"/>
      <w:lvlText w:val=""/>
      <w:lvlJc w:val="left"/>
      <w:pPr>
        <w:tabs>
          <w:tab w:val="num" w:pos="360"/>
        </w:tabs>
      </w:pPr>
    </w:lvl>
    <w:lvl w:ilvl="8" w:tplc="FEAA641A">
      <w:numFmt w:val="none"/>
      <w:lvlText w:val=""/>
      <w:lvlJc w:val="left"/>
      <w:pPr>
        <w:tabs>
          <w:tab w:val="num" w:pos="360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6BB0"/>
    <w:rsid w:val="00C06BB0"/>
    <w:rsid w:val="00F335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8D9BAA0-59C0-40E8-8C4E-241A0DD928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6BB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560</Words>
  <Characters>3197</Characters>
  <Application>Microsoft Office Word</Application>
  <DocSecurity>0</DocSecurity>
  <Lines>26</Lines>
  <Paragraphs>7</Paragraphs>
  <ScaleCrop>false</ScaleCrop>
  <Company/>
  <LinksUpToDate>false</LinksUpToDate>
  <CharactersWithSpaces>3750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2025-02-20T09:20:00Z</dcterms:created>
  <dcterms:modified xsi:type="dcterms:W3CDTF">2025-02-20T09:21:00Z</dcterms:modified>
</cp:coreProperties>
</file>