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2484C" w:rsidRPr="00357C72" w:rsidTr="00145B25">
        <w:tc>
          <w:tcPr>
            <w:tcW w:w="4785" w:type="dxa"/>
          </w:tcPr>
          <w:p w:rsidR="00F2484C" w:rsidRPr="00357C72" w:rsidRDefault="00F2484C" w:rsidP="00145B25">
            <w:pPr>
              <w:jc w:val="both"/>
              <w:rPr>
                <w:sz w:val="28"/>
                <w:szCs w:val="28"/>
              </w:rPr>
            </w:pPr>
          </w:p>
          <w:p w:rsidR="00F2484C" w:rsidRDefault="00F2484C" w:rsidP="00145B25">
            <w:pPr>
              <w:tabs>
                <w:tab w:val="left" w:pos="4860"/>
                <w:tab w:val="left" w:pos="5040"/>
                <w:tab w:val="left" w:pos="5220"/>
              </w:tabs>
            </w:pPr>
          </w:p>
        </w:tc>
        <w:tc>
          <w:tcPr>
            <w:tcW w:w="4786" w:type="dxa"/>
          </w:tcPr>
          <w:p w:rsidR="00F2484C" w:rsidRDefault="00F2484C" w:rsidP="00F2484C">
            <w:pPr>
              <w:tabs>
                <w:tab w:val="left" w:pos="4860"/>
                <w:tab w:val="left" w:pos="5040"/>
                <w:tab w:val="left" w:pos="5220"/>
              </w:tabs>
              <w:jc w:val="right"/>
              <w:rPr>
                <w:sz w:val="28"/>
                <w:szCs w:val="28"/>
              </w:rPr>
            </w:pPr>
            <w:r w:rsidRPr="00F2484C">
              <w:rPr>
                <w:sz w:val="28"/>
                <w:szCs w:val="28"/>
              </w:rPr>
              <w:t>Приложение 1</w:t>
            </w:r>
          </w:p>
          <w:p w:rsidR="00F2484C" w:rsidRPr="00F2484C" w:rsidRDefault="00F2484C" w:rsidP="00F2484C">
            <w:pPr>
              <w:tabs>
                <w:tab w:val="left" w:pos="4860"/>
                <w:tab w:val="left" w:pos="5040"/>
                <w:tab w:val="left" w:pos="5220"/>
              </w:tabs>
              <w:jc w:val="right"/>
              <w:rPr>
                <w:sz w:val="28"/>
                <w:szCs w:val="28"/>
              </w:rPr>
            </w:pPr>
          </w:p>
          <w:p w:rsidR="00F2484C" w:rsidRPr="00357C72" w:rsidRDefault="00F2484C" w:rsidP="00145B25">
            <w:pPr>
              <w:tabs>
                <w:tab w:val="left" w:pos="4860"/>
                <w:tab w:val="left" w:pos="5040"/>
                <w:tab w:val="left" w:pos="5220"/>
              </w:tabs>
              <w:rPr>
                <w:sz w:val="26"/>
                <w:szCs w:val="26"/>
              </w:rPr>
            </w:pPr>
            <w:r w:rsidRPr="00357C72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ЕНО</w:t>
            </w:r>
            <w:r w:rsidRPr="00357C72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>
              <w:rPr>
                <w:sz w:val="26"/>
                <w:szCs w:val="26"/>
              </w:rPr>
              <w:t>Приказом г</w:t>
            </w:r>
            <w:r w:rsidRPr="00357C72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>ого</w:t>
            </w:r>
            <w:r w:rsidRPr="00357C72">
              <w:rPr>
                <w:sz w:val="26"/>
                <w:szCs w:val="26"/>
              </w:rPr>
              <w:t xml:space="preserve"> врач</w:t>
            </w:r>
            <w:r>
              <w:rPr>
                <w:sz w:val="26"/>
                <w:szCs w:val="26"/>
              </w:rPr>
              <w:t>а</w:t>
            </w:r>
            <w:r w:rsidRPr="00357C72">
              <w:rPr>
                <w:sz w:val="26"/>
                <w:szCs w:val="26"/>
              </w:rPr>
              <w:t xml:space="preserve">  </w:t>
            </w:r>
          </w:p>
          <w:p w:rsidR="00F2484C" w:rsidRPr="00357C72" w:rsidRDefault="00F2484C" w:rsidP="00145B25">
            <w:pPr>
              <w:tabs>
                <w:tab w:val="left" w:pos="4860"/>
                <w:tab w:val="left" w:pos="5040"/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57C72">
              <w:rPr>
                <w:sz w:val="26"/>
                <w:szCs w:val="26"/>
              </w:rPr>
              <w:t xml:space="preserve">осударственного учреждения                                                                                  «Республиканская больница                                                                                    спелеолечения»                                                             </w:t>
            </w:r>
            <w:r>
              <w:rPr>
                <w:sz w:val="26"/>
                <w:szCs w:val="26"/>
              </w:rPr>
              <w:t>от 30.12.2022 № 191-о</w:t>
            </w:r>
          </w:p>
          <w:p w:rsidR="00F2484C" w:rsidRDefault="00F2484C" w:rsidP="00145B25">
            <w:pPr>
              <w:tabs>
                <w:tab w:val="left" w:pos="4860"/>
                <w:tab w:val="left" w:pos="5040"/>
                <w:tab w:val="left" w:pos="5220"/>
              </w:tabs>
            </w:pPr>
          </w:p>
        </w:tc>
      </w:tr>
    </w:tbl>
    <w:p w:rsidR="00F2484C" w:rsidRPr="00357C72" w:rsidRDefault="00F2484C" w:rsidP="00F2484C">
      <w:pPr>
        <w:rPr>
          <w:sz w:val="30"/>
          <w:szCs w:val="30"/>
        </w:rPr>
      </w:pPr>
    </w:p>
    <w:p w:rsidR="00F2484C" w:rsidRPr="00357C72" w:rsidRDefault="00F2484C" w:rsidP="00F2484C">
      <w:pPr>
        <w:rPr>
          <w:b/>
          <w:sz w:val="30"/>
          <w:szCs w:val="30"/>
        </w:rPr>
      </w:pPr>
      <w:r w:rsidRPr="00357C72">
        <w:rPr>
          <w:b/>
          <w:sz w:val="30"/>
          <w:szCs w:val="30"/>
        </w:rPr>
        <w:t xml:space="preserve">ПОЛОЖЕНИЕ </w:t>
      </w:r>
    </w:p>
    <w:p w:rsidR="00F2484C" w:rsidRPr="00357C72" w:rsidRDefault="00F2484C" w:rsidP="00F2484C">
      <w:pPr>
        <w:rPr>
          <w:b/>
          <w:sz w:val="30"/>
          <w:szCs w:val="30"/>
        </w:rPr>
      </w:pPr>
      <w:r w:rsidRPr="00357C72">
        <w:rPr>
          <w:b/>
          <w:sz w:val="30"/>
          <w:szCs w:val="30"/>
        </w:rPr>
        <w:t>о комиссии по противодействию коррупции</w:t>
      </w:r>
    </w:p>
    <w:p w:rsidR="00F2484C" w:rsidRPr="00357C72" w:rsidRDefault="00F2484C" w:rsidP="00F2484C">
      <w:pPr>
        <w:rPr>
          <w:b/>
          <w:sz w:val="30"/>
          <w:szCs w:val="30"/>
        </w:rPr>
      </w:pPr>
      <w:r w:rsidRPr="00357C72">
        <w:rPr>
          <w:b/>
          <w:sz w:val="30"/>
          <w:szCs w:val="30"/>
        </w:rPr>
        <w:t xml:space="preserve">в государственном учреждении </w:t>
      </w:r>
    </w:p>
    <w:p w:rsidR="00F2484C" w:rsidRPr="00357C72" w:rsidRDefault="00F2484C" w:rsidP="00F2484C">
      <w:pPr>
        <w:rPr>
          <w:b/>
          <w:sz w:val="30"/>
          <w:szCs w:val="30"/>
        </w:rPr>
      </w:pPr>
      <w:r w:rsidRPr="00357C72">
        <w:rPr>
          <w:b/>
          <w:sz w:val="30"/>
          <w:szCs w:val="30"/>
        </w:rPr>
        <w:t>«Республиканская больница спелеолечения»</w:t>
      </w:r>
    </w:p>
    <w:p w:rsidR="00F2484C" w:rsidRPr="00357C72" w:rsidRDefault="00F2484C" w:rsidP="00F2484C">
      <w:pPr>
        <w:rPr>
          <w:sz w:val="30"/>
          <w:szCs w:val="30"/>
        </w:rPr>
      </w:pP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Настоящим Положением определяется порядок создания и деятельност</w:t>
      </w:r>
      <w:r>
        <w:rPr>
          <w:sz w:val="30"/>
          <w:szCs w:val="30"/>
        </w:rPr>
        <w:t>и в государственном учреждении «</w:t>
      </w:r>
      <w:r w:rsidRPr="00357C72">
        <w:rPr>
          <w:sz w:val="30"/>
          <w:szCs w:val="30"/>
        </w:rPr>
        <w:t>Республ</w:t>
      </w:r>
      <w:r>
        <w:rPr>
          <w:sz w:val="30"/>
          <w:szCs w:val="30"/>
        </w:rPr>
        <w:t>иканская больница спелеолечения»</w:t>
      </w:r>
      <w:r w:rsidRPr="00357C72">
        <w:rPr>
          <w:sz w:val="30"/>
          <w:szCs w:val="30"/>
        </w:rPr>
        <w:t xml:space="preserve"> (далее – Больница) комиссии по противодействию коррупции (далее – комиссия).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Комиссия создается приказом главного врача в количестве не менее пяти членов под председательством главного врача.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Комиссия в своей деятельности руководствуется Конституцией Республики Беларусь, Зак</w:t>
      </w:r>
      <w:r>
        <w:rPr>
          <w:sz w:val="30"/>
          <w:szCs w:val="30"/>
        </w:rPr>
        <w:t xml:space="preserve">оном Республики Беларусь </w:t>
      </w:r>
      <w:bookmarkStart w:id="0" w:name="_GoBack"/>
      <w:bookmarkEnd w:id="0"/>
      <w:r>
        <w:rPr>
          <w:sz w:val="30"/>
          <w:szCs w:val="30"/>
        </w:rPr>
        <w:t>от 15 июля 2015</w:t>
      </w:r>
      <w:r w:rsidRPr="00357C72">
        <w:rPr>
          <w:sz w:val="30"/>
          <w:szCs w:val="30"/>
        </w:rPr>
        <w:t xml:space="preserve"> года </w:t>
      </w:r>
      <w:r>
        <w:rPr>
          <w:sz w:val="30"/>
          <w:szCs w:val="30"/>
        </w:rPr>
        <w:t>№ 305-З № «О борьбе с коррупцией»</w:t>
      </w:r>
      <w:r w:rsidRPr="00357C72">
        <w:rPr>
          <w:sz w:val="30"/>
          <w:szCs w:val="30"/>
        </w:rPr>
        <w:t>, иными актами законодательства и настоящим положением.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Основными задачами комиссии являются: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разработка и реализация мероприятий по противодействию коррупции в Больнице;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рассмотрение вопросов предотвращения проявлений коррупции в Больнице и их выявления;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координация деятельности структурных подразделений Больницы по реализации мер по противодействию коррупции;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взаимодействие с государственными органами, осуществляющими борьбу с коррупцией, при реализации мер по предотвращению проявлений коррупции в Больнице;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взаимодействие с общественными объединениями и иными организациями по вопросам противодействия коррупции в Больнице;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формирование нетерпимости к проявлениям коррупции;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Больницы.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lastRenderedPageBreak/>
        <w:t>участвует в пределах своей компетенции в выполнении поручений Министерства здравоохранения республики Беларусь по предотвращению проявлений коррупции в Больнице и их выявлению;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 xml:space="preserve">принимает </w:t>
      </w:r>
      <w:proofErr w:type="gramStart"/>
      <w:r w:rsidRPr="00357C72">
        <w:rPr>
          <w:sz w:val="30"/>
          <w:szCs w:val="30"/>
        </w:rPr>
        <w:t>в пределах своей компетенции обязательные для исполнения решения по вопросам организации деятельности по предотвращению проявлений коррупции в Больнице</w:t>
      </w:r>
      <w:proofErr w:type="gramEnd"/>
      <w:r w:rsidRPr="00357C72">
        <w:rPr>
          <w:sz w:val="30"/>
          <w:szCs w:val="30"/>
        </w:rPr>
        <w:t xml:space="preserve"> и их выявлению, а также осуществляет контроль за исполнением данных решений;</w:t>
      </w:r>
    </w:p>
    <w:p w:rsidR="00F2484C" w:rsidRPr="00357C72" w:rsidRDefault="00F2484C" w:rsidP="00F2484C">
      <w:pPr>
        <w:numPr>
          <w:ilvl w:val="1"/>
          <w:numId w:val="1"/>
        </w:numPr>
        <w:tabs>
          <w:tab w:val="left" w:pos="900"/>
        </w:tabs>
        <w:ind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разрабатывает и представляет главному врачу предложения по предотвращению либо урегулированию ситуаций, в которых личные интересы работника Больницы,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 xml:space="preserve">Заседания комиссии проводятся по мере необходимости, но не реже одного раза в </w:t>
      </w:r>
      <w:r>
        <w:rPr>
          <w:sz w:val="30"/>
          <w:szCs w:val="30"/>
        </w:rPr>
        <w:t>полугодие</w:t>
      </w:r>
      <w:r w:rsidRPr="00357C72">
        <w:rPr>
          <w:sz w:val="30"/>
          <w:szCs w:val="30"/>
        </w:rPr>
        <w:t>. Заседание комиссии считается правомочным, если на нем присутствуют не менее двух третей членов комиссии от ее полного состава.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 xml:space="preserve">Председатель комиссии организует работу комиссии, ведет ее заседания и несет ответственность за организацию выполнения решений комиссии. В отсутствие председателя комиссии его обязанности исполняет его заместитель.          </w:t>
      </w: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 w:rsidRPr="00357C72">
        <w:rPr>
          <w:sz w:val="30"/>
          <w:szCs w:val="30"/>
        </w:rPr>
        <w:t xml:space="preserve">              Секретарь комиссии ведет протокол заседания.</w:t>
      </w:r>
    </w:p>
    <w:p w:rsidR="00F2484C" w:rsidRPr="00357C72" w:rsidRDefault="00F2484C" w:rsidP="00F2484C">
      <w:pPr>
        <w:numPr>
          <w:ilvl w:val="0"/>
          <w:numId w:val="1"/>
        </w:numPr>
        <w:tabs>
          <w:tab w:val="left" w:pos="900"/>
        </w:tabs>
        <w:ind w:left="0" w:firstLine="900"/>
        <w:jc w:val="both"/>
        <w:rPr>
          <w:sz w:val="30"/>
          <w:szCs w:val="30"/>
        </w:rPr>
      </w:pPr>
      <w:r w:rsidRPr="00357C72">
        <w:rPr>
          <w:sz w:val="30"/>
          <w:szCs w:val="30"/>
        </w:rPr>
        <w:t>Решения комиссии оформляются протоколом. Решение считается принятым, если за него проголосовало простым голосованием не менее половины членов комиссии.</w:t>
      </w: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 w:rsidRPr="00357C72">
        <w:rPr>
          <w:sz w:val="30"/>
          <w:szCs w:val="30"/>
        </w:rPr>
        <w:t xml:space="preserve">               Протоколы заседаний комиссии подписываются председательствующим на заседании и секретарем комиссии.</w:t>
      </w: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</w:p>
    <w:p w:rsidR="00F2484C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 w:rsidRPr="00357C72">
        <w:rPr>
          <w:sz w:val="30"/>
          <w:szCs w:val="30"/>
        </w:rPr>
        <w:t>СОГЛАСОВАНО</w:t>
      </w:r>
    </w:p>
    <w:p w:rsidR="00F2484C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</w:p>
    <w:p w:rsidR="00F2484C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Ведущий специалист по кадрам</w:t>
      </w:r>
    </w:p>
    <w:p w:rsidR="00F2484C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 В.В. Борода</w:t>
      </w: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 w:rsidRPr="00357C72">
        <w:rPr>
          <w:sz w:val="30"/>
          <w:szCs w:val="30"/>
        </w:rPr>
        <w:t>«___»__________ 20</w:t>
      </w:r>
      <w:r>
        <w:rPr>
          <w:sz w:val="30"/>
          <w:szCs w:val="30"/>
        </w:rPr>
        <w:t>22</w:t>
      </w: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 w:rsidRPr="00357C72">
        <w:rPr>
          <w:sz w:val="30"/>
          <w:szCs w:val="30"/>
        </w:rPr>
        <w:t>Председатель профкома</w:t>
      </w:r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proofErr w:type="spellStart"/>
      <w:r w:rsidRPr="00357C72">
        <w:rPr>
          <w:sz w:val="30"/>
          <w:szCs w:val="30"/>
        </w:rPr>
        <w:t>_________И.В.</w:t>
      </w:r>
      <w:r>
        <w:rPr>
          <w:sz w:val="30"/>
          <w:szCs w:val="30"/>
        </w:rPr>
        <w:t>Сливец</w:t>
      </w:r>
      <w:proofErr w:type="spellEnd"/>
    </w:p>
    <w:p w:rsidR="00F2484C" w:rsidRPr="00357C72" w:rsidRDefault="00F2484C" w:rsidP="00F2484C">
      <w:pPr>
        <w:tabs>
          <w:tab w:val="left" w:pos="900"/>
        </w:tabs>
        <w:jc w:val="both"/>
        <w:rPr>
          <w:sz w:val="30"/>
          <w:szCs w:val="30"/>
        </w:rPr>
      </w:pPr>
      <w:r w:rsidRPr="00357C72">
        <w:rPr>
          <w:sz w:val="30"/>
          <w:szCs w:val="30"/>
        </w:rPr>
        <w:t xml:space="preserve">«___»__________ </w:t>
      </w:r>
      <w:r>
        <w:rPr>
          <w:sz w:val="30"/>
          <w:szCs w:val="30"/>
        </w:rPr>
        <w:t>2022</w:t>
      </w:r>
    </w:p>
    <w:p w:rsidR="00017966" w:rsidRDefault="00017966"/>
    <w:sectPr w:rsidR="00017966" w:rsidSect="0064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1FE"/>
    <w:multiLevelType w:val="hybridMultilevel"/>
    <w:tmpl w:val="93E88FAC"/>
    <w:lvl w:ilvl="0" w:tplc="4ACAAD2E">
      <w:start w:val="1"/>
      <w:numFmt w:val="decimal"/>
      <w:lvlText w:val="%1.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4E02FBC6">
      <w:numFmt w:val="none"/>
      <w:lvlText w:val=""/>
      <w:lvlJc w:val="left"/>
      <w:pPr>
        <w:tabs>
          <w:tab w:val="num" w:pos="360"/>
        </w:tabs>
      </w:pPr>
    </w:lvl>
    <w:lvl w:ilvl="2" w:tplc="8AAEB7F6">
      <w:numFmt w:val="none"/>
      <w:lvlText w:val=""/>
      <w:lvlJc w:val="left"/>
      <w:pPr>
        <w:tabs>
          <w:tab w:val="num" w:pos="360"/>
        </w:tabs>
      </w:pPr>
    </w:lvl>
    <w:lvl w:ilvl="3" w:tplc="04B2671E">
      <w:numFmt w:val="none"/>
      <w:lvlText w:val=""/>
      <w:lvlJc w:val="left"/>
      <w:pPr>
        <w:tabs>
          <w:tab w:val="num" w:pos="360"/>
        </w:tabs>
      </w:pPr>
    </w:lvl>
    <w:lvl w:ilvl="4" w:tplc="8A14C802">
      <w:numFmt w:val="none"/>
      <w:lvlText w:val=""/>
      <w:lvlJc w:val="left"/>
      <w:pPr>
        <w:tabs>
          <w:tab w:val="num" w:pos="360"/>
        </w:tabs>
      </w:pPr>
    </w:lvl>
    <w:lvl w:ilvl="5" w:tplc="75F6C61E">
      <w:numFmt w:val="none"/>
      <w:lvlText w:val=""/>
      <w:lvlJc w:val="left"/>
      <w:pPr>
        <w:tabs>
          <w:tab w:val="num" w:pos="360"/>
        </w:tabs>
      </w:pPr>
    </w:lvl>
    <w:lvl w:ilvl="6" w:tplc="E4203B30">
      <w:numFmt w:val="none"/>
      <w:lvlText w:val=""/>
      <w:lvlJc w:val="left"/>
      <w:pPr>
        <w:tabs>
          <w:tab w:val="num" w:pos="360"/>
        </w:tabs>
      </w:pPr>
    </w:lvl>
    <w:lvl w:ilvl="7" w:tplc="F7CA8260">
      <w:numFmt w:val="none"/>
      <w:lvlText w:val=""/>
      <w:lvlJc w:val="left"/>
      <w:pPr>
        <w:tabs>
          <w:tab w:val="num" w:pos="360"/>
        </w:tabs>
      </w:pPr>
    </w:lvl>
    <w:lvl w:ilvl="8" w:tplc="FEAA64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484C"/>
    <w:rsid w:val="00017966"/>
    <w:rsid w:val="000D02BA"/>
    <w:rsid w:val="00127EA2"/>
    <w:rsid w:val="006E1DAE"/>
    <w:rsid w:val="00830B74"/>
    <w:rsid w:val="0091434D"/>
    <w:rsid w:val="00B439F1"/>
    <w:rsid w:val="00D017FC"/>
    <w:rsid w:val="00E27FE7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2023-01-19T12:20:00Z</cp:lastPrinted>
  <dcterms:created xsi:type="dcterms:W3CDTF">2023-01-19T12:18:00Z</dcterms:created>
  <dcterms:modified xsi:type="dcterms:W3CDTF">2023-01-19T13:23:00Z</dcterms:modified>
</cp:coreProperties>
</file>